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DEBC74" w14:textId="77777777" w:rsidR="002912DE" w:rsidRDefault="00F67BC7">
      <w:pPr>
        <w:pStyle w:val="Titre"/>
      </w:pPr>
      <w:r>
        <w:t>Conditions générales de vente</w:t>
      </w:r>
    </w:p>
    <w:p w14:paraId="6CFD7869" w14:textId="77777777" w:rsidR="002912DE" w:rsidRDefault="00F67BC7">
      <w:r>
        <w:t>COLD SERVICES, société à responsabilité limitée (SARL) au capital social de 5 000 €, immatriculée au RCS de Bobigny sous le numéro 522 488 832 (SIRET 522 488 832 00018), ayant son siège social au Bâtiment Aéronef, 5 rue de Copenhague, 93290 Tremblay-en-France. Adresse de correspondance communiquée sur le site : Roissypôle, Bâtiment Aéronef, 5 rue de Copenhague, 95731 Roissy CDG Cedex. Le site de présentation de l’entreprise est www.coldservices.fr. Les présentes CGV s’adressent prioritairement à la clientèl</w:t>
      </w:r>
      <w:r>
        <w:t>e professionnelle.</w:t>
      </w:r>
    </w:p>
    <w:p w14:paraId="53014463" w14:textId="77777777" w:rsidR="002912DE" w:rsidRDefault="00F67BC7">
      <w:pPr>
        <w:pStyle w:val="Titre1"/>
      </w:pPr>
      <w:r>
        <w:t>Article 1. Objet et champ d’application</w:t>
      </w:r>
    </w:p>
    <w:p w14:paraId="72A967B3" w14:textId="77777777" w:rsidR="002912DE" w:rsidRDefault="00F67BC7">
      <w:r>
        <w:t>Les présentes conditions générales de vente (« CGV ») régissent les ventes de produits et, le cas échéant, les prestations associées proposées par COLD SERVICES à des acheteurs agissant à des fins professionnelles. Elles s’appliquent aux commandes acceptées par COLD SERVICES, sous réserve de stipulations particulières convenues par écrit.</w:t>
      </w:r>
    </w:p>
    <w:p w14:paraId="67FC20C8" w14:textId="77777777" w:rsidR="002912DE" w:rsidRDefault="00F67BC7">
      <w:r>
        <w:t>L’acceptation d’une offre, d’un devis ou d’une commande faisant référence aux présentes CGV emporte leur acceptation par le client. Les conditions applicables sont celles communiquées lors de l’acceptation de la commande. En cas de contradiction, les conditions particulières acceptées par écrit prévalent.</w:t>
      </w:r>
    </w:p>
    <w:p w14:paraId="4E828214" w14:textId="77777777" w:rsidR="002912DE" w:rsidRDefault="00F67BC7">
      <w:r>
        <w:t>Ces CGV constituent une proposition adaptée à la vente entre professionnels. Si COLD SERVICES vend également à des consommateurs, des CGV distinctes devront être préparées.</w:t>
      </w:r>
    </w:p>
    <w:p w14:paraId="7FC528E8" w14:textId="77777777" w:rsidR="002912DE" w:rsidRDefault="00F67BC7">
      <w:pPr>
        <w:pStyle w:val="Titre1"/>
      </w:pPr>
      <w:r>
        <w:t>Article 2. Produits</w:t>
      </w:r>
    </w:p>
    <w:p w14:paraId="49BF3ED9" w14:textId="77777777" w:rsidR="002912DE" w:rsidRDefault="00F67BC7">
      <w:r>
        <w:t>COLD SERVICES commercialise notamment des enregistreurs et dispositifs de suivi de température, couvertures et rouleaux thermiques, produits réfrigérants et gel packs, coussins de calage, ainsi que des solutions destinées à la protection des flux de produits thermosensibles.</w:t>
      </w:r>
    </w:p>
    <w:p w14:paraId="48DADA55" w14:textId="77777777" w:rsidR="002912DE" w:rsidRDefault="00F67BC7">
      <w:r>
        <w:t>Les caractéristiques, conditions d’utilisation, performances annoncées et éventuelles limites techniques des produits sont précisées dans les fiches techniques, offres et documents contractuels correspondants. Les photographies et illustrations ont une valeur indicative, sous réserve des caractéristiques expressément convenues.</w:t>
      </w:r>
    </w:p>
    <w:p w14:paraId="0EF6BE02" w14:textId="77777777" w:rsidR="002912DE" w:rsidRDefault="00F67BC7">
      <w:r>
        <w:t>Les offres sont établies dans la limite des disponibilités et des contraintes d’approvisionnement ; toute substitution ou modification substantielle d’un produit commandé nécessite l’accord du client.</w:t>
      </w:r>
    </w:p>
    <w:p w14:paraId="2AE3FF03" w14:textId="77777777" w:rsidR="002912DE" w:rsidRDefault="00F67BC7">
      <w:pPr>
        <w:pStyle w:val="Titre1"/>
      </w:pPr>
      <w:r>
        <w:t>Article 3. Tarifs</w:t>
      </w:r>
    </w:p>
    <w:p w14:paraId="07BAD6FB" w14:textId="77777777" w:rsidR="002912DE" w:rsidRDefault="00F67BC7">
      <w:r>
        <w:t>Sauf indication expresse contraire, les prix communiqués aux clients professionnels sont exprimés en euros hors taxes (HT), auxquels s’ajoute la TVA applicable. Les frais de transport, d’emballage particulier, de douane et toute prestation additionnelle sont détaillés dans le devis ou la confirmation de commande lorsqu’ils sont facturés en supplément.</w:t>
      </w:r>
    </w:p>
    <w:p w14:paraId="25D61A33" w14:textId="77777777" w:rsidR="002912DE" w:rsidRDefault="00F67BC7">
      <w:r>
        <w:t>Le prix contractuel est celui figurant dans l’offre ou la confirmation acceptée. Les prix du catalogue ou du site internet peuvent être modifiés pour les commandes futures, sans effet rétroactif sur les commandes déjà acceptées.</w:t>
      </w:r>
    </w:p>
    <w:p w14:paraId="21B7E727" w14:textId="77777777" w:rsidR="002912DE" w:rsidRDefault="00F67BC7">
      <w:r>
        <w:t>Les éventuelles remises, ristournes ou escomptes sont uniquement ceux expressément prévus par l’offre acceptée ou les conditions particulières convenues.</w:t>
      </w:r>
    </w:p>
    <w:p w14:paraId="272B87BB" w14:textId="77777777" w:rsidR="002912DE" w:rsidRDefault="00F67BC7">
      <w:pPr>
        <w:pStyle w:val="Titre1"/>
      </w:pPr>
      <w:r>
        <w:t>Article 4. Commande et modalités de paiement</w:t>
      </w:r>
    </w:p>
    <w:p w14:paraId="4C02CC20" w14:textId="77777777" w:rsidR="002912DE" w:rsidRDefault="00F67BC7">
      <w:r>
        <w:t>Le client peut demander des renseignements, devis ou commandes à COLD SERVICES par les canaux de contact mis à sa disposition. Une demande de devis ne constitue pas à elle seule une commande ferme. La vente est formée lors de l’acceptation écrite du devis ou du bon de commande par les parties, ou de la confirmation expresse de commande par COLD SERVICES.</w:t>
      </w:r>
    </w:p>
    <w:p w14:paraId="4D202A43" w14:textId="77777777" w:rsidR="00BE5546" w:rsidRDefault="00F67BC7">
      <w:r>
        <w:t xml:space="preserve">Les </w:t>
      </w:r>
      <w:proofErr w:type="spellStart"/>
      <w:r>
        <w:t>modalités</w:t>
      </w:r>
      <w:proofErr w:type="spellEnd"/>
      <w:r>
        <w:t xml:space="preserve"> de </w:t>
      </w:r>
      <w:proofErr w:type="spellStart"/>
      <w:r>
        <w:t>règlement</w:t>
      </w:r>
      <w:proofErr w:type="spellEnd"/>
      <w:r>
        <w:t xml:space="preserve"> </w:t>
      </w:r>
      <w:proofErr w:type="spellStart"/>
      <w:r>
        <w:t>sont</w:t>
      </w:r>
      <w:proofErr w:type="spellEnd"/>
      <w:r>
        <w:t xml:space="preserve"> </w:t>
      </w:r>
      <w:proofErr w:type="spellStart"/>
      <w:r>
        <w:t>précisées</w:t>
      </w:r>
      <w:proofErr w:type="spellEnd"/>
      <w:r>
        <w:t xml:space="preserve"> sur le devis, la confirmation de commande ou la facture. Elles doivent correspondre aux pratiques effectivement appliquées par COLD </w:t>
      </w:r>
      <w:proofErr w:type="gramStart"/>
      <w:r>
        <w:t xml:space="preserve">SERVICES </w:t>
      </w:r>
      <w:r w:rsidR="00BE5546">
        <w:t>.</w:t>
      </w:r>
      <w:proofErr w:type="gramEnd"/>
    </w:p>
    <w:p w14:paraId="04ADE30F" w14:textId="77777777" w:rsidR="002912DE" w:rsidRDefault="00F67BC7">
      <w:r>
        <w:t xml:space="preserve">À </w:t>
      </w:r>
      <w:proofErr w:type="spellStart"/>
      <w:r>
        <w:t>défaut</w:t>
      </w:r>
      <w:proofErr w:type="spellEnd"/>
      <w:r>
        <w:t xml:space="preserve"> de </w:t>
      </w:r>
      <w:proofErr w:type="spellStart"/>
      <w:r>
        <w:t>délai</w:t>
      </w:r>
      <w:proofErr w:type="spellEnd"/>
      <w:r>
        <w:t xml:space="preserve"> de paiement particulier convenu entre professionnels, le délai légal supplétif de trente jours à compter de la réception des marchandises ou de l’exécution de la prestation s’applique, sous réserve des règles spécifiques éventuelles.</w:t>
      </w:r>
    </w:p>
    <w:p w14:paraId="1DEC5E8A" w14:textId="77777777" w:rsidR="002912DE" w:rsidRDefault="00F67BC7">
      <w:r>
        <w:t xml:space="preserve">En cas de règlement après l’échéance, des pénalités de retard sont exigibles de plein droit, sans rappel préalable, au taux de l’opération de refinancement la plus récente de la Banque centrale européenne majoré de 10 points de pourcentage, sauf taux contractuel légalement admissible convenu par écrit. Une indemnité forfaitaire de 40 € pour frais de </w:t>
      </w:r>
      <w:r>
        <w:lastRenderedPageBreak/>
        <w:t>recouvrement est également due par facture payée en retard, sans préjudice d’une indemnisation complémentaire sur justificatifs lorsque la loi le permet.</w:t>
      </w:r>
    </w:p>
    <w:p w14:paraId="50224D69" w14:textId="77777777" w:rsidR="00BE5546" w:rsidRDefault="00F67BC7">
      <w:r>
        <w:t xml:space="preserve">Aucun escompte pour paiement anticipé n’est accordé, </w:t>
      </w:r>
      <w:proofErr w:type="spellStart"/>
      <w:r>
        <w:t>sauf</w:t>
      </w:r>
      <w:proofErr w:type="spellEnd"/>
      <w:r>
        <w:t xml:space="preserve"> stipulation </w:t>
      </w:r>
      <w:proofErr w:type="spellStart"/>
      <w:r>
        <w:t>écrite</w:t>
      </w:r>
      <w:proofErr w:type="spellEnd"/>
      <w:r>
        <w:t xml:space="preserve"> contraire</w:t>
      </w:r>
      <w:r w:rsidR="00BE5546">
        <w:t>.</w:t>
      </w:r>
    </w:p>
    <w:p w14:paraId="0DABD194" w14:textId="77777777" w:rsidR="002912DE" w:rsidRDefault="00F67BC7">
      <w:pPr>
        <w:pStyle w:val="Titre1"/>
      </w:pPr>
      <w:r>
        <w:t>Article 5. Réserve de propriété</w:t>
      </w:r>
    </w:p>
    <w:p w14:paraId="1393D669" w14:textId="77777777" w:rsidR="002912DE" w:rsidRDefault="00F67BC7">
      <w:r>
        <w:t>COLD SERVICES conserve la propriété des produits livrés jusqu’au complet paiement de leur prix, frais et taxes compris, dans les conditions prévues par la loi. Le client s’engage, tant que le transfert de propriété n’est pas intervenu, à préserver l’identification et l’intégrité des produits. La présente clause de réserve de propriété ne préjuge pas des règles de transfert des risques applicables à la livraison.</w:t>
      </w:r>
    </w:p>
    <w:p w14:paraId="2995441A" w14:textId="77777777" w:rsidR="002912DE" w:rsidRDefault="00F67BC7">
      <w:pPr>
        <w:pStyle w:val="Titre1"/>
      </w:pPr>
      <w:r>
        <w:t>Article 6. Livraison</w:t>
      </w:r>
    </w:p>
    <w:p w14:paraId="5E6257A2" w14:textId="77777777" w:rsidR="002912DE" w:rsidRDefault="00F67BC7">
      <w:r>
        <w:t>Les livraisons sont effectuées à l’adresse et selon les modalités de transport convenues lors de la commande. Les délais annoncés sont estimatifs, sauf engagement ferme expressément accepté par COLD SERVICES ; tout retard notable est communiqué au client dès que possible.</w:t>
      </w:r>
    </w:p>
    <w:p w14:paraId="7DC8D8E9" w14:textId="77777777" w:rsidR="002912DE" w:rsidRDefault="00F67BC7">
      <w:r>
        <w:t>À la réception, le client est invité à vérifier le nombre de colis, l’état apparent des emballages et la conformité apparente des marchandises. En cas d’avarie ou de manquant, il formule des réserves précises auprès du transporteur et en informe COLD SERVICES dans les délais applicables, sans préjudice de ses droits légaux.</w:t>
      </w:r>
    </w:p>
    <w:p w14:paraId="1D36548A" w14:textId="77777777" w:rsidR="002912DE" w:rsidRDefault="00F67BC7">
      <w:r>
        <w:t>Le transfert des risques intervient selon les modalités de livraison expressément convenues, notamment l’Incoterm applicable lorsqu’il est mentionné, et à défaut conformément au droit applicable. Les modalités particulières d’expédition internationale, d’assurance et de transport frigorifique doivent être précisées dans l’offre concernée.</w:t>
      </w:r>
    </w:p>
    <w:p w14:paraId="4855E934" w14:textId="77777777" w:rsidR="002912DE" w:rsidRDefault="00F67BC7">
      <w:pPr>
        <w:pStyle w:val="Titre1"/>
      </w:pPr>
      <w:r>
        <w:t>Article 7. Garantie et réclamations</w:t>
      </w:r>
    </w:p>
    <w:p w14:paraId="22E05D23" w14:textId="77777777" w:rsidR="002912DE" w:rsidRDefault="00F67BC7">
      <w:r>
        <w:t>Les produits bénéficient des garanties obligatoires applicables aux ventes entre professionnels, notamment de la garantie des vices cachés dans les conditions des articles 1641 et suivants du Code civil, ainsi que de toute garantie commerciale qui serait expressément consentie par écrit.</w:t>
      </w:r>
    </w:p>
    <w:p w14:paraId="1461DB1D" w14:textId="77777777" w:rsidR="002912DE" w:rsidRDefault="00F67BC7">
      <w:r>
        <w:t>Les réclamations pour non-conformité ou défaut doivent être adressées, avec les références de commande et les éléments justificatifs, à tferte@coldservices.fr ou par courrier au siège social. Les modalités de retour, de remplacement ou de réparation sont déterminées selon la nature du défaut, les garanties applicables et les accords convenus avec le client.</w:t>
      </w:r>
    </w:p>
    <w:p w14:paraId="091FA162" w14:textId="77777777" w:rsidR="002912DE" w:rsidRDefault="00F67BC7">
      <w:r>
        <w:t>Les conditions d’utilisation, de stockage, de préparation et de qualification thermique indiquées dans les documents techniques doivent être respectées. Aucun résultat de maintien en température ne peut être garanti indépendamment des conditions d’expédition réellement mises en œuvre, sauf engagement technique expressément contracté.</w:t>
      </w:r>
    </w:p>
    <w:p w14:paraId="1D7EE8C5" w14:textId="77777777" w:rsidR="002912DE" w:rsidRDefault="00F67BC7">
      <w:pPr>
        <w:pStyle w:val="Titre1"/>
      </w:pPr>
      <w:r>
        <w:t>Article 8. Responsabilité</w:t>
      </w:r>
    </w:p>
    <w:p w14:paraId="28B4A1F0" w14:textId="77777777" w:rsidR="002912DE" w:rsidRDefault="00F67BC7">
      <w:r>
        <w:t>COLD SERVICES répond des manquements qui lui sont imputables selon les règles légales et contractuelles applicables. Le choix des solutions d’emballage, le conditionnement, le respect des instructions techniques et l’adéquation au profil thermique du transport sont déterminés au regard des caractéristiques effectivement convenues entre les parties.</w:t>
      </w:r>
    </w:p>
    <w:p w14:paraId="34B53BE5" w14:textId="77777777" w:rsidR="002912DE" w:rsidRDefault="00F67BC7">
      <w:r>
        <w:t>Le site internet est fourni dans le cadre d’une obligation de moyens quant à sa disponibilité technique. COLD SERVICES ne saurait être tenue responsable des indisponibilités imputables à des événements extérieurs qu’elle ne peut raisonnablement maîtriser, sans que cette stipulation puisse exclure une responsabilité qui ne pourrait légalement l’être.</w:t>
      </w:r>
    </w:p>
    <w:p w14:paraId="27C79383" w14:textId="77777777" w:rsidR="002912DE" w:rsidRDefault="00F67BC7">
      <w:pPr>
        <w:pStyle w:val="Titre1"/>
      </w:pPr>
      <w:r>
        <w:t>Article 9. Propriété intellectuelle</w:t>
      </w:r>
    </w:p>
    <w:p w14:paraId="2E72E1D5" w14:textId="77777777" w:rsidR="002912DE" w:rsidRDefault="00F67BC7">
      <w:r>
        <w:t>Les textes, présentations, photographies, illustrations, logos, dénominations et autres éléments originaux du site www.coldservices.fr et des supports de COLD SERVICES sont protégés par les droits de propriété intellectuelle qui leur sont applicables. Toute reproduction, adaptation ou exploitation sans autorisation préalable du titulaire des droits est interdite, sauf exception prévue par la loi.</w:t>
      </w:r>
    </w:p>
    <w:p w14:paraId="084E68AC" w14:textId="77777777" w:rsidR="002912DE" w:rsidRDefault="00F67BC7">
      <w:pPr>
        <w:pStyle w:val="Titre1"/>
      </w:pPr>
      <w:r>
        <w:t>Article 10. Données à caractère personnel</w:t>
      </w:r>
    </w:p>
    <w:p w14:paraId="43123C1E" w14:textId="77777777" w:rsidR="002912DE" w:rsidRDefault="00F67BC7">
      <w:r>
        <w:t>COLD SERVICES traite les données professionnelles nécessaires à la gestion des demandes, devis, commandes, livraisons, factures et relations commerciales conformément au règlement (UE) 2016/679 (RGPD) et à la loi Informatique et Libertés modifiée.</w:t>
      </w:r>
    </w:p>
    <w:p w14:paraId="2D991621" w14:textId="77777777" w:rsidR="002912DE" w:rsidRDefault="00F67BC7">
      <w:r>
        <w:lastRenderedPageBreak/>
        <w:t>Les informations sur les finalités, bases légales, destinataires, durées de conservation et droits des personnes figurent dans la « Politique de confidentialité » de COLD SERVICES. Les demandes relatives aux données personnelles peuvent être adressées à tferte@coldservices.fr.</w:t>
      </w:r>
    </w:p>
    <w:p w14:paraId="64F2B18C" w14:textId="77777777" w:rsidR="002912DE" w:rsidRDefault="00F67BC7">
      <w:pPr>
        <w:pStyle w:val="Titre1"/>
      </w:pPr>
      <w:r>
        <w:t>Article 11. Droit applicable et règlement des litiges</w:t>
      </w:r>
    </w:p>
    <w:p w14:paraId="4D924597" w14:textId="77777777" w:rsidR="002912DE" w:rsidRDefault="00F67BC7">
      <w:r>
        <w:t>Les présentes CGV sont soumises au droit français. En cas de différend concernant leur formation, leur interprétation ou leur exécution, les parties s’efforcent de rechercher une solution amiable. À défaut, le litige sera porté devant les juridictions matériellement et territorialement compétentes dans les conditions du droit commun.</w:t>
      </w:r>
    </w:p>
    <w:p w14:paraId="7F8483C0" w14:textId="77777777" w:rsidR="002912DE" w:rsidRDefault="00F67BC7">
      <w:r>
        <w:t>Toute clause attributive de compétence dérogeant à ces règles, si souhaitée pour les contrats conclus entre commerçants, doit faire l’objet d’une validation spécifique et être stipulée de façon très apparente dans l’engagement du cocontractant.</w:t>
      </w:r>
    </w:p>
    <w:sectPr w:rsidR="002912DE" w:rsidSect="00034616">
      <w:headerReference w:type="default" r:id="rId8"/>
      <w:footerReference w:type="default" r:id="rId9"/>
      <w:pgSz w:w="11906" w:h="16838"/>
      <w:pgMar w:top="1134" w:right="1247" w:bottom="1020" w:left="1247" w:header="454" w:footer="4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C872FF" w14:textId="77777777" w:rsidR="00F67BC7" w:rsidRDefault="00F67BC7">
      <w:pPr>
        <w:spacing w:after="0" w:line="240" w:lineRule="auto"/>
      </w:pPr>
      <w:r>
        <w:separator/>
      </w:r>
    </w:p>
  </w:endnote>
  <w:endnote w:type="continuationSeparator" w:id="0">
    <w:p w14:paraId="5769C515" w14:textId="77777777" w:rsidR="00F67BC7" w:rsidRDefault="00F67B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223969" w14:textId="059AC77C" w:rsidR="002912DE" w:rsidRDefault="00F67BC7">
    <w:pPr>
      <w:pStyle w:val="Pieddepage"/>
      <w:jc w:val="center"/>
    </w:pPr>
    <w:r>
      <w:rPr>
        <w:color w:val="586570"/>
        <w:sz w:val="15"/>
      </w:rPr>
      <w:t xml:space="preserve">COLD SERVICES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166F9E" w14:textId="77777777" w:rsidR="00F67BC7" w:rsidRDefault="00F67BC7">
      <w:pPr>
        <w:spacing w:after="0" w:line="240" w:lineRule="auto"/>
      </w:pPr>
      <w:r>
        <w:separator/>
      </w:r>
    </w:p>
  </w:footnote>
  <w:footnote w:type="continuationSeparator" w:id="0">
    <w:p w14:paraId="3767CBA4" w14:textId="77777777" w:rsidR="00F67BC7" w:rsidRDefault="00F67BC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73B4D8" w14:textId="50E11D64" w:rsidR="002912DE" w:rsidRDefault="00F67BC7">
    <w:pPr>
      <w:pStyle w:val="En-tte"/>
      <w:jc w:val="right"/>
    </w:pPr>
    <w:r>
      <w:rPr>
        <w:b/>
        <w:color w:val="586570"/>
        <w:sz w:val="16"/>
      </w:rPr>
      <w:t xml:space="preserve">COLD </w:t>
    </w:r>
    <w:proofErr w:type="gramStart"/>
    <w:r>
      <w:rPr>
        <w:b/>
        <w:color w:val="586570"/>
        <w:sz w:val="16"/>
      </w:rPr>
      <w:t xml:space="preserve">SERVICES </w:t>
    </w:r>
    <w:proofErr w:type="gramEnd"/>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puc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puc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puces"/>
      <w:lvlText w:val=""/>
      <w:lvlJc w:val="left"/>
      <w:pPr>
        <w:tabs>
          <w:tab w:val="num" w:pos="360"/>
        </w:tabs>
        <w:ind w:left="360" w:hanging="360"/>
      </w:pPr>
      <w:rPr>
        <w:rFonts w:ascii="Symbol" w:hAnsi="Symbol" w:hint="default"/>
      </w:rPr>
    </w:lvl>
  </w:abstractNum>
  <w:num w:numId="1" w16cid:durableId="1902910361">
    <w:abstractNumId w:val="8"/>
  </w:num>
  <w:num w:numId="2" w16cid:durableId="1711345696">
    <w:abstractNumId w:val="6"/>
  </w:num>
  <w:num w:numId="3" w16cid:durableId="2051956327">
    <w:abstractNumId w:val="5"/>
  </w:num>
  <w:num w:numId="4" w16cid:durableId="1697922508">
    <w:abstractNumId w:val="4"/>
  </w:num>
  <w:num w:numId="5" w16cid:durableId="1381440261">
    <w:abstractNumId w:val="7"/>
  </w:num>
  <w:num w:numId="6" w16cid:durableId="1392121286">
    <w:abstractNumId w:val="3"/>
  </w:num>
  <w:num w:numId="7" w16cid:durableId="1726903070">
    <w:abstractNumId w:val="2"/>
  </w:num>
  <w:num w:numId="8" w16cid:durableId="1242716308">
    <w:abstractNumId w:val="1"/>
  </w:num>
  <w:num w:numId="9" w16cid:durableId="8679132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57F4B"/>
    <w:rsid w:val="002912DE"/>
    <w:rsid w:val="0029639D"/>
    <w:rsid w:val="00326F90"/>
    <w:rsid w:val="007974F2"/>
    <w:rsid w:val="0097719C"/>
    <w:rsid w:val="00AA1D8D"/>
    <w:rsid w:val="00B47730"/>
    <w:rsid w:val="00BE5546"/>
    <w:rsid w:val="00CB0664"/>
    <w:rsid w:val="00F67BC7"/>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ACE2329"/>
  <w14:defaultImageDpi w14:val="300"/>
  <w15:docId w15:val="{5DD81A76-0A73-45FC-A823-2EE4F9E7CB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81" w:lineRule="auto"/>
    </w:pPr>
    <w:rPr>
      <w:rFonts w:ascii="Aptos" w:hAnsi="Aptos"/>
      <w:color w:val="153146"/>
      <w:sz w:val="18"/>
    </w:rPr>
  </w:style>
  <w:style w:type="paragraph" w:styleId="Titre1">
    <w:name w:val="heading 1"/>
    <w:basedOn w:val="Normal"/>
    <w:next w:val="Normal"/>
    <w:link w:val="Titre1Car"/>
    <w:uiPriority w:val="9"/>
    <w:qFormat/>
    <w:rsid w:val="00FC693F"/>
    <w:pPr>
      <w:keepNext/>
      <w:keepLines/>
      <w:spacing w:before="220" w:after="80"/>
      <w:outlineLvl w:val="0"/>
    </w:pPr>
    <w:rPr>
      <w:rFonts w:asciiTheme="majorHAnsi" w:eastAsiaTheme="majorEastAsia" w:hAnsiTheme="majorHAnsi" w:cstheme="majorBidi"/>
      <w:b/>
      <w:bCs/>
      <w:color w:val="007E94"/>
      <w:sz w:val="21"/>
      <w:szCs w:val="28"/>
    </w:rPr>
  </w:style>
  <w:style w:type="paragraph" w:styleId="Titre2">
    <w:name w:val="heading 2"/>
    <w:basedOn w:val="Normal"/>
    <w:next w:val="Normal"/>
    <w:link w:val="Titre2Car"/>
    <w:uiPriority w:val="9"/>
    <w:unhideWhenUsed/>
    <w:qFormat/>
    <w:rsid w:val="00FC693F"/>
    <w:pPr>
      <w:keepNext/>
      <w:keepLines/>
      <w:spacing w:before="160" w:after="60"/>
      <w:outlineLvl w:val="1"/>
    </w:pPr>
    <w:rPr>
      <w:rFonts w:asciiTheme="majorHAnsi" w:eastAsiaTheme="majorEastAsia" w:hAnsiTheme="majorHAnsi" w:cstheme="majorBidi"/>
      <w:b/>
      <w:bCs/>
      <w:sz w:val="19"/>
      <w:szCs w:val="26"/>
    </w:rPr>
  </w:style>
  <w:style w:type="paragraph" w:styleId="Titre3">
    <w:name w:val="heading 3"/>
    <w:basedOn w:val="Normal"/>
    <w:next w:val="Normal"/>
    <w:link w:val="Titre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re4">
    <w:name w:val="heading 4"/>
    <w:basedOn w:val="Normal"/>
    <w:next w:val="Normal"/>
    <w:link w:val="Titre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re9">
    <w:name w:val="heading 9"/>
    <w:basedOn w:val="Normal"/>
    <w:next w:val="Normal"/>
    <w:link w:val="Titre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E618BF"/>
    <w:pPr>
      <w:tabs>
        <w:tab w:val="center" w:pos="4680"/>
        <w:tab w:val="right" w:pos="9360"/>
      </w:tabs>
      <w:spacing w:after="0" w:line="240" w:lineRule="auto"/>
    </w:pPr>
  </w:style>
  <w:style w:type="character" w:customStyle="1" w:styleId="En-tteCar">
    <w:name w:val="En-tête Car"/>
    <w:basedOn w:val="Policepardfaut"/>
    <w:link w:val="En-tte"/>
    <w:uiPriority w:val="99"/>
    <w:rsid w:val="00E618BF"/>
  </w:style>
  <w:style w:type="paragraph" w:styleId="Pieddepage">
    <w:name w:val="footer"/>
    <w:basedOn w:val="Normal"/>
    <w:link w:val="PieddepageCar"/>
    <w:uiPriority w:val="99"/>
    <w:unhideWhenUsed/>
    <w:rsid w:val="00E618BF"/>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E618BF"/>
  </w:style>
  <w:style w:type="paragraph" w:styleId="Sansinterligne">
    <w:name w:val="No Spacing"/>
    <w:uiPriority w:val="1"/>
    <w:qFormat/>
    <w:rsid w:val="00FC693F"/>
    <w:pPr>
      <w:spacing w:after="0" w:line="240" w:lineRule="auto"/>
    </w:pPr>
  </w:style>
  <w:style w:type="character" w:customStyle="1" w:styleId="Titre1Car">
    <w:name w:val="Titre 1 Car"/>
    <w:basedOn w:val="Policepardfaut"/>
    <w:link w:val="Titre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FC693F"/>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FC693F"/>
    <w:rPr>
      <w:rFonts w:asciiTheme="majorHAnsi" w:eastAsiaTheme="majorEastAsia" w:hAnsiTheme="majorHAnsi" w:cstheme="majorBidi"/>
      <w:b/>
      <w:bCs/>
      <w:color w:val="4F81BD" w:themeColor="accent1"/>
    </w:rPr>
  </w:style>
  <w:style w:type="paragraph" w:styleId="Titre">
    <w:name w:val="Title"/>
    <w:basedOn w:val="Normal"/>
    <w:next w:val="Normal"/>
    <w:link w:val="TitreCar"/>
    <w:uiPriority w:val="10"/>
    <w:qFormat/>
    <w:rsid w:val="00FC693F"/>
    <w:pPr>
      <w:keepNext/>
      <w:pBdr>
        <w:bottom w:val="single" w:sz="8" w:space="4" w:color="4F81BD" w:themeColor="accent1"/>
      </w:pBdr>
      <w:spacing w:after="160" w:line="240" w:lineRule="auto"/>
      <w:contextualSpacing/>
    </w:pPr>
    <w:rPr>
      <w:rFonts w:asciiTheme="majorHAnsi" w:eastAsiaTheme="majorEastAsia" w:hAnsiTheme="majorHAnsi" w:cstheme="majorBidi"/>
      <w:b/>
      <w:spacing w:val="5"/>
      <w:kern w:val="28"/>
      <w:sz w:val="34"/>
      <w:szCs w:val="52"/>
    </w:rPr>
  </w:style>
  <w:style w:type="character" w:customStyle="1" w:styleId="TitreCar">
    <w:name w:val="Titre Car"/>
    <w:basedOn w:val="Policepardfaut"/>
    <w:link w:val="Titr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us-titre">
    <w:name w:val="Subtitle"/>
    <w:basedOn w:val="Normal"/>
    <w:next w:val="Normal"/>
    <w:link w:val="Sous-titre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us-titreCar">
    <w:name w:val="Sous-titre Car"/>
    <w:basedOn w:val="Policepardfaut"/>
    <w:link w:val="Sous-titre"/>
    <w:uiPriority w:val="11"/>
    <w:rsid w:val="00FC693F"/>
    <w:rPr>
      <w:rFonts w:asciiTheme="majorHAnsi" w:eastAsiaTheme="majorEastAsia" w:hAnsiTheme="majorHAnsi" w:cstheme="majorBidi"/>
      <w:i/>
      <w:iCs/>
      <w:color w:val="4F81BD" w:themeColor="accent1"/>
      <w:spacing w:val="15"/>
      <w:sz w:val="24"/>
      <w:szCs w:val="24"/>
    </w:rPr>
  </w:style>
  <w:style w:type="paragraph" w:styleId="Paragraphedeliste">
    <w:name w:val="List Paragraph"/>
    <w:basedOn w:val="Normal"/>
    <w:uiPriority w:val="34"/>
    <w:qFormat/>
    <w:rsid w:val="00FC693F"/>
    <w:pPr>
      <w:ind w:left="720"/>
      <w:contextualSpacing/>
    </w:pPr>
  </w:style>
  <w:style w:type="paragraph" w:styleId="Corpsdetexte">
    <w:name w:val="Body Text"/>
    <w:basedOn w:val="Normal"/>
    <w:link w:val="CorpsdetexteCar"/>
    <w:uiPriority w:val="99"/>
    <w:unhideWhenUsed/>
    <w:rsid w:val="00AA1D8D"/>
    <w:pPr>
      <w:spacing w:after="120"/>
    </w:pPr>
  </w:style>
  <w:style w:type="character" w:customStyle="1" w:styleId="CorpsdetexteCar">
    <w:name w:val="Corps de texte Car"/>
    <w:basedOn w:val="Policepardfaut"/>
    <w:link w:val="Corpsdetexte"/>
    <w:uiPriority w:val="99"/>
    <w:rsid w:val="00AA1D8D"/>
  </w:style>
  <w:style w:type="paragraph" w:styleId="Corpsdetexte2">
    <w:name w:val="Body Text 2"/>
    <w:basedOn w:val="Normal"/>
    <w:link w:val="Corpsdetexte2Car"/>
    <w:uiPriority w:val="99"/>
    <w:unhideWhenUsed/>
    <w:rsid w:val="00AA1D8D"/>
    <w:pPr>
      <w:spacing w:after="120" w:line="480" w:lineRule="auto"/>
    </w:pPr>
  </w:style>
  <w:style w:type="character" w:customStyle="1" w:styleId="Corpsdetexte2Car">
    <w:name w:val="Corps de texte 2 Car"/>
    <w:basedOn w:val="Policepardfaut"/>
    <w:link w:val="Corpsdetexte2"/>
    <w:uiPriority w:val="99"/>
    <w:rsid w:val="00AA1D8D"/>
  </w:style>
  <w:style w:type="paragraph" w:styleId="Corpsdetexte3">
    <w:name w:val="Body Text 3"/>
    <w:basedOn w:val="Normal"/>
    <w:link w:val="Corpsdetexte3Car"/>
    <w:uiPriority w:val="99"/>
    <w:unhideWhenUsed/>
    <w:rsid w:val="00AA1D8D"/>
    <w:pPr>
      <w:spacing w:after="120"/>
    </w:pPr>
    <w:rPr>
      <w:sz w:val="16"/>
      <w:szCs w:val="16"/>
    </w:rPr>
  </w:style>
  <w:style w:type="character" w:customStyle="1" w:styleId="Corpsdetexte3Car">
    <w:name w:val="Corps de texte 3 Car"/>
    <w:basedOn w:val="Policepardfaut"/>
    <w:link w:val="Corpsdetexte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puces">
    <w:name w:val="List Bullet"/>
    <w:basedOn w:val="Normal"/>
    <w:uiPriority w:val="99"/>
    <w:unhideWhenUsed/>
    <w:rsid w:val="00326F90"/>
    <w:pPr>
      <w:numPr>
        <w:numId w:val="1"/>
      </w:numPr>
      <w:contextualSpacing/>
    </w:pPr>
  </w:style>
  <w:style w:type="paragraph" w:styleId="Listepuces2">
    <w:name w:val="List Bullet 2"/>
    <w:basedOn w:val="Normal"/>
    <w:uiPriority w:val="99"/>
    <w:unhideWhenUsed/>
    <w:rsid w:val="00326F90"/>
    <w:pPr>
      <w:numPr>
        <w:numId w:val="2"/>
      </w:numPr>
      <w:contextualSpacing/>
    </w:pPr>
  </w:style>
  <w:style w:type="paragraph" w:styleId="Listepuces3">
    <w:name w:val="List Bullet 3"/>
    <w:basedOn w:val="Normal"/>
    <w:uiPriority w:val="99"/>
    <w:unhideWhenUsed/>
    <w:rsid w:val="00326F90"/>
    <w:pPr>
      <w:numPr>
        <w:numId w:val="3"/>
      </w:numPr>
      <w:contextualSpacing/>
    </w:pPr>
  </w:style>
  <w:style w:type="paragraph" w:styleId="Listenumros">
    <w:name w:val="List Number"/>
    <w:basedOn w:val="Normal"/>
    <w:uiPriority w:val="99"/>
    <w:unhideWhenUsed/>
    <w:rsid w:val="00326F90"/>
    <w:pPr>
      <w:numPr>
        <w:numId w:val="5"/>
      </w:numPr>
      <w:contextualSpacing/>
    </w:pPr>
  </w:style>
  <w:style w:type="paragraph" w:styleId="Listenumros2">
    <w:name w:val="List Number 2"/>
    <w:basedOn w:val="Normal"/>
    <w:uiPriority w:val="99"/>
    <w:unhideWhenUsed/>
    <w:rsid w:val="0029639D"/>
    <w:pPr>
      <w:numPr>
        <w:numId w:val="6"/>
      </w:numPr>
      <w:contextualSpacing/>
    </w:pPr>
  </w:style>
  <w:style w:type="paragraph" w:styleId="Listenumros3">
    <w:name w:val="List Number 3"/>
    <w:basedOn w:val="Normal"/>
    <w:uiPriority w:val="99"/>
    <w:unhideWhenUsed/>
    <w:rsid w:val="0029639D"/>
    <w:pPr>
      <w:numPr>
        <w:numId w:val="7"/>
      </w:numPr>
      <w:contextualSpacing/>
    </w:pPr>
  </w:style>
  <w:style w:type="paragraph" w:styleId="Listecontinue">
    <w:name w:val="List Continue"/>
    <w:basedOn w:val="Normal"/>
    <w:uiPriority w:val="99"/>
    <w:unhideWhenUsed/>
    <w:rsid w:val="0029639D"/>
    <w:pPr>
      <w:spacing w:after="120"/>
      <w:ind w:left="360"/>
      <w:contextualSpacing/>
    </w:pPr>
  </w:style>
  <w:style w:type="paragraph" w:styleId="Listecontinue2">
    <w:name w:val="List Continue 2"/>
    <w:basedOn w:val="Normal"/>
    <w:uiPriority w:val="99"/>
    <w:unhideWhenUsed/>
    <w:rsid w:val="0029639D"/>
    <w:pPr>
      <w:spacing w:after="120"/>
      <w:ind w:left="720"/>
      <w:contextualSpacing/>
    </w:pPr>
  </w:style>
  <w:style w:type="paragraph" w:styleId="Listecontinue3">
    <w:name w:val="List Continue 3"/>
    <w:basedOn w:val="Normal"/>
    <w:uiPriority w:val="99"/>
    <w:unhideWhenUsed/>
    <w:rsid w:val="0029639D"/>
    <w:pPr>
      <w:spacing w:after="120"/>
      <w:ind w:left="1080"/>
      <w:contextualSpacing/>
    </w:pPr>
  </w:style>
  <w:style w:type="paragraph" w:styleId="Textedemacro">
    <w:name w:val="macro"/>
    <w:link w:val="Textede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edemacroCar">
    <w:name w:val="Texte de macro Car"/>
    <w:basedOn w:val="Policepardfaut"/>
    <w:link w:val="Textedemacro"/>
    <w:uiPriority w:val="99"/>
    <w:rsid w:val="0029639D"/>
    <w:rPr>
      <w:rFonts w:ascii="Courier" w:hAnsi="Courier"/>
      <w:sz w:val="20"/>
      <w:szCs w:val="20"/>
    </w:rPr>
  </w:style>
  <w:style w:type="paragraph" w:styleId="Citation">
    <w:name w:val="Quote"/>
    <w:basedOn w:val="Normal"/>
    <w:next w:val="Normal"/>
    <w:link w:val="CitationCar"/>
    <w:uiPriority w:val="29"/>
    <w:qFormat/>
    <w:rsid w:val="00FC693F"/>
    <w:rPr>
      <w:i/>
      <w:iCs/>
      <w:color w:val="000000" w:themeColor="text1"/>
    </w:rPr>
  </w:style>
  <w:style w:type="character" w:customStyle="1" w:styleId="CitationCar">
    <w:name w:val="Citation Car"/>
    <w:basedOn w:val="Policepardfaut"/>
    <w:link w:val="Citation"/>
    <w:uiPriority w:val="29"/>
    <w:rsid w:val="00FC693F"/>
    <w:rPr>
      <w:i/>
      <w:iCs/>
      <w:color w:val="000000" w:themeColor="text1"/>
    </w:rPr>
  </w:style>
  <w:style w:type="character" w:customStyle="1" w:styleId="Titre4Car">
    <w:name w:val="Titre 4 Car"/>
    <w:basedOn w:val="Policepardfaut"/>
    <w:link w:val="Titre4"/>
    <w:uiPriority w:val="9"/>
    <w:semiHidden/>
    <w:rsid w:val="00FC693F"/>
    <w:rPr>
      <w:rFonts w:asciiTheme="majorHAnsi" w:eastAsiaTheme="majorEastAsia" w:hAnsiTheme="majorHAnsi" w:cstheme="majorBidi"/>
      <w:b/>
      <w:bCs/>
      <w:i/>
      <w:iCs/>
      <w:color w:val="4F81BD" w:themeColor="accent1"/>
    </w:rPr>
  </w:style>
  <w:style w:type="character" w:customStyle="1" w:styleId="Titre5Car">
    <w:name w:val="Titre 5 Car"/>
    <w:basedOn w:val="Policepardfaut"/>
    <w:link w:val="Titre5"/>
    <w:uiPriority w:val="9"/>
    <w:semiHidden/>
    <w:rsid w:val="00FC693F"/>
    <w:rPr>
      <w:rFonts w:asciiTheme="majorHAnsi" w:eastAsiaTheme="majorEastAsia" w:hAnsiTheme="majorHAnsi" w:cstheme="majorBidi"/>
      <w:color w:val="243F60" w:themeColor="accent1" w:themeShade="7F"/>
    </w:rPr>
  </w:style>
  <w:style w:type="character" w:customStyle="1" w:styleId="Titre6Car">
    <w:name w:val="Titre 6 Car"/>
    <w:basedOn w:val="Policepardfaut"/>
    <w:link w:val="Titre6"/>
    <w:uiPriority w:val="9"/>
    <w:semiHidden/>
    <w:rsid w:val="00FC693F"/>
    <w:rPr>
      <w:rFonts w:asciiTheme="majorHAnsi" w:eastAsiaTheme="majorEastAsia" w:hAnsiTheme="majorHAnsi" w:cstheme="majorBidi"/>
      <w:i/>
      <w:iCs/>
      <w:color w:val="243F60" w:themeColor="accent1" w:themeShade="7F"/>
    </w:rPr>
  </w:style>
  <w:style w:type="character" w:customStyle="1" w:styleId="Titre7Car">
    <w:name w:val="Titre 7 Car"/>
    <w:basedOn w:val="Policepardfaut"/>
    <w:link w:val="Titre7"/>
    <w:uiPriority w:val="9"/>
    <w:semiHidden/>
    <w:rsid w:val="00FC693F"/>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semiHidden/>
    <w:rsid w:val="00FC693F"/>
    <w:rPr>
      <w:rFonts w:asciiTheme="majorHAnsi" w:eastAsiaTheme="majorEastAsia" w:hAnsiTheme="majorHAnsi" w:cstheme="majorBidi"/>
      <w:color w:val="4F81BD" w:themeColor="accent1"/>
      <w:sz w:val="20"/>
      <w:szCs w:val="20"/>
    </w:rPr>
  </w:style>
  <w:style w:type="character" w:customStyle="1" w:styleId="Titre9Car">
    <w:name w:val="Titre 9 Car"/>
    <w:basedOn w:val="Policepardfaut"/>
    <w:link w:val="Titre9"/>
    <w:uiPriority w:val="9"/>
    <w:semiHidden/>
    <w:rsid w:val="00FC693F"/>
    <w:rPr>
      <w:rFonts w:asciiTheme="majorHAnsi" w:eastAsiaTheme="majorEastAsia" w:hAnsiTheme="majorHAnsi" w:cstheme="majorBidi"/>
      <w:i/>
      <w:iCs/>
      <w:color w:val="404040" w:themeColor="text1" w:themeTint="BF"/>
      <w:sz w:val="20"/>
      <w:szCs w:val="20"/>
    </w:rPr>
  </w:style>
  <w:style w:type="paragraph" w:styleId="Lgende">
    <w:name w:val="caption"/>
    <w:basedOn w:val="Normal"/>
    <w:next w:val="Normal"/>
    <w:uiPriority w:val="35"/>
    <w:semiHidden/>
    <w:unhideWhenUsed/>
    <w:qFormat/>
    <w:rsid w:val="00FC693F"/>
    <w:pPr>
      <w:spacing w:line="240" w:lineRule="auto"/>
    </w:pPr>
    <w:rPr>
      <w:b/>
      <w:bCs/>
      <w:color w:val="4F81BD" w:themeColor="accent1"/>
      <w:szCs w:val="18"/>
    </w:rPr>
  </w:style>
  <w:style w:type="character" w:styleId="lev">
    <w:name w:val="Strong"/>
    <w:basedOn w:val="Policepardfaut"/>
    <w:uiPriority w:val="22"/>
    <w:qFormat/>
    <w:rsid w:val="00FC693F"/>
    <w:rPr>
      <w:b/>
      <w:bCs/>
    </w:rPr>
  </w:style>
  <w:style w:type="character" w:styleId="Accentuation">
    <w:name w:val="Emphasis"/>
    <w:basedOn w:val="Policepardfaut"/>
    <w:uiPriority w:val="20"/>
    <w:qFormat/>
    <w:rsid w:val="00FC693F"/>
    <w:rPr>
      <w:i/>
      <w:iCs/>
    </w:rPr>
  </w:style>
  <w:style w:type="paragraph" w:styleId="Citationintense">
    <w:name w:val="Intense Quote"/>
    <w:basedOn w:val="Normal"/>
    <w:next w:val="Normal"/>
    <w:link w:val="Citationintense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onintenseCar">
    <w:name w:val="Citation intense Car"/>
    <w:basedOn w:val="Policepardfaut"/>
    <w:link w:val="Citationintense"/>
    <w:uiPriority w:val="30"/>
    <w:rsid w:val="00FC693F"/>
    <w:rPr>
      <w:b/>
      <w:bCs/>
      <w:i/>
      <w:iCs/>
      <w:color w:val="4F81BD" w:themeColor="accent1"/>
    </w:rPr>
  </w:style>
  <w:style w:type="character" w:styleId="Accentuationlgre">
    <w:name w:val="Subtle Emphasis"/>
    <w:basedOn w:val="Policepardfaut"/>
    <w:uiPriority w:val="19"/>
    <w:qFormat/>
    <w:rsid w:val="00FC693F"/>
    <w:rPr>
      <w:i/>
      <w:iCs/>
      <w:color w:val="808080" w:themeColor="text1" w:themeTint="7F"/>
    </w:rPr>
  </w:style>
  <w:style w:type="character" w:styleId="Accentuationintense">
    <w:name w:val="Intense Emphasis"/>
    <w:basedOn w:val="Policepardfaut"/>
    <w:uiPriority w:val="21"/>
    <w:qFormat/>
    <w:rsid w:val="00FC693F"/>
    <w:rPr>
      <w:b/>
      <w:bCs/>
      <w:i/>
      <w:iCs/>
      <w:color w:val="4F81BD" w:themeColor="accent1"/>
    </w:rPr>
  </w:style>
  <w:style w:type="character" w:styleId="Rfrencelgre">
    <w:name w:val="Subtle Reference"/>
    <w:basedOn w:val="Policepardfaut"/>
    <w:uiPriority w:val="31"/>
    <w:qFormat/>
    <w:rsid w:val="00FC693F"/>
    <w:rPr>
      <w:smallCaps/>
      <w:color w:val="C0504D" w:themeColor="accent2"/>
      <w:u w:val="single"/>
    </w:rPr>
  </w:style>
  <w:style w:type="character" w:styleId="Rfrenceintense">
    <w:name w:val="Intense Reference"/>
    <w:basedOn w:val="Policepardfaut"/>
    <w:uiPriority w:val="32"/>
    <w:qFormat/>
    <w:rsid w:val="00FC693F"/>
    <w:rPr>
      <w:b/>
      <w:bCs/>
      <w:smallCaps/>
      <w:color w:val="C0504D" w:themeColor="accent2"/>
      <w:spacing w:val="5"/>
      <w:u w:val="single"/>
    </w:rPr>
  </w:style>
  <w:style w:type="character" w:styleId="Titredulivre">
    <w:name w:val="Book Title"/>
    <w:basedOn w:val="Policepardfaut"/>
    <w:uiPriority w:val="33"/>
    <w:qFormat/>
    <w:rsid w:val="00FC693F"/>
    <w:rPr>
      <w:b/>
      <w:bCs/>
      <w:smallCaps/>
      <w:spacing w:val="5"/>
    </w:rPr>
  </w:style>
  <w:style w:type="paragraph" w:styleId="En-ttedetabledesmatires">
    <w:name w:val="TOC Heading"/>
    <w:basedOn w:val="Titre1"/>
    <w:next w:val="Normal"/>
    <w:uiPriority w:val="39"/>
    <w:semiHidden/>
    <w:unhideWhenUsed/>
    <w:qFormat/>
    <w:rsid w:val="00FC693F"/>
    <w:pPr>
      <w:outlineLvl w:val="9"/>
    </w:pPr>
  </w:style>
  <w:style w:type="table" w:styleId="Grilledutableau">
    <w:name w:val="Table Grid"/>
    <w:basedOn w:val="Tableau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mbrageclair">
    <w:name w:val="Light Shading"/>
    <w:basedOn w:val="Tableau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eclaire">
    <w:name w:val="Light List"/>
    <w:basedOn w:val="Tableau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leclaire">
    <w:name w:val="Light Grid"/>
    <w:basedOn w:val="Tableau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Tramemoyenne1">
    <w:name w:val="Medium Shading 1"/>
    <w:basedOn w:val="Tableau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emoyenne1">
    <w:name w:val="Medium List 1"/>
    <w:basedOn w:val="Tableau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lemoyenne1">
    <w:name w:val="Medium Grid 1"/>
    <w:basedOn w:val="Tableau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fonce">
    <w:name w:val="Dark List"/>
    <w:basedOn w:val="Tableau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Tramecouleur">
    <w:name w:val="Colorful Shading"/>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couleur">
    <w:name w:val="Colorful List"/>
    <w:basedOn w:val="Tableau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lecouleur">
    <w:name w:val="Colorful Grid"/>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3</Pages>
  <Words>1420</Words>
  <Characters>7815</Characters>
  <Application>Microsoft Office Word</Application>
  <DocSecurity>0</DocSecurity>
  <Lines>65</Lines>
  <Paragraphs>18</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9217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Lucas DOS SANTOS</cp:lastModifiedBy>
  <cp:revision>2</cp:revision>
  <dcterms:created xsi:type="dcterms:W3CDTF">2026-10-18T14:30:00Z</dcterms:created>
  <dcterms:modified xsi:type="dcterms:W3CDTF">2026-10-18T14:30:00Z</dcterms:modified>
  <cp:category/>
</cp:coreProperties>
</file>